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D01" w:rsidRPr="00B55632" w:rsidRDefault="00EF7D01" w:rsidP="00EF7D01">
      <w:pPr>
        <w:rPr>
          <w:b/>
          <w:bCs/>
          <w:i/>
          <w:iCs/>
          <w:sz w:val="28"/>
          <w:szCs w:val="28"/>
        </w:rPr>
      </w:pPr>
      <w:r>
        <w:rPr>
          <w:bCs/>
          <w:i/>
          <w:iCs/>
          <w:noProof/>
          <w:lang w:val="es-VE" w:eastAsia="es-VE"/>
        </w:rPr>
        <w:drawing>
          <wp:anchor distT="0" distB="0" distL="0" distR="0" simplePos="0" relativeHeight="251659264" behindDoc="0" locked="0" layoutInCell="1" allowOverlap="1">
            <wp:simplePos x="0" y="0"/>
            <wp:positionH relativeFrom="page">
              <wp:posOffset>333375</wp:posOffset>
            </wp:positionH>
            <wp:positionV relativeFrom="page">
              <wp:posOffset>706120</wp:posOffset>
            </wp:positionV>
            <wp:extent cx="641350" cy="852805"/>
            <wp:effectExtent l="19050" t="0" r="6350" b="0"/>
            <wp:wrapSquare wrapText="largest"/>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4"/>
                    <a:srcRect/>
                    <a:stretch>
                      <a:fillRect/>
                    </a:stretch>
                  </pic:blipFill>
                  <pic:spPr bwMode="auto">
                    <a:xfrm>
                      <a:off x="0" y="0"/>
                      <a:ext cx="641350" cy="852805"/>
                    </a:xfrm>
                    <a:prstGeom prst="rect">
                      <a:avLst/>
                    </a:prstGeom>
                    <a:solidFill>
                      <a:srgbClr val="FFFFFF"/>
                    </a:solidFill>
                    <a:ln w="9525">
                      <a:noFill/>
                      <a:miter lim="800000"/>
                      <a:headEnd/>
                      <a:tailEnd/>
                    </a:ln>
                  </pic:spPr>
                </pic:pic>
              </a:graphicData>
            </a:graphic>
          </wp:anchor>
        </w:drawing>
      </w:r>
      <w:r w:rsidRPr="00EA7161">
        <w:rPr>
          <w:b/>
          <w:bCs/>
          <w:i/>
          <w:iCs/>
          <w:sz w:val="28"/>
          <w:szCs w:val="28"/>
        </w:rPr>
        <w:t xml:space="preserve"> </w:t>
      </w:r>
      <w:r w:rsidR="004D7AB7">
        <w:rPr>
          <w:b/>
          <w:bCs/>
          <w:i/>
          <w:iCs/>
          <w:sz w:val="28"/>
          <w:szCs w:val="28"/>
        </w:rPr>
        <w:t>L</w:t>
      </w:r>
      <w:r w:rsidR="00930413">
        <w:rPr>
          <w:b/>
          <w:bCs/>
          <w:i/>
          <w:iCs/>
          <w:sz w:val="28"/>
          <w:szCs w:val="28"/>
        </w:rPr>
        <w:t>c</w:t>
      </w:r>
      <w:r w:rsidR="005058CD">
        <w:rPr>
          <w:b/>
          <w:bCs/>
          <w:i/>
          <w:iCs/>
          <w:sz w:val="28"/>
          <w:szCs w:val="28"/>
        </w:rPr>
        <w:t>do</w:t>
      </w:r>
      <w:r w:rsidR="00930413">
        <w:rPr>
          <w:b/>
          <w:bCs/>
          <w:i/>
          <w:iCs/>
          <w:sz w:val="28"/>
          <w:szCs w:val="28"/>
        </w:rPr>
        <w:t>. Franklin Rangel</w:t>
      </w:r>
    </w:p>
    <w:p w:rsidR="00EF7D01" w:rsidRPr="00B55632" w:rsidRDefault="00EF7D01" w:rsidP="00EF7D01">
      <w:pPr>
        <w:rPr>
          <w:b/>
          <w:bCs/>
          <w:i/>
          <w:iCs/>
          <w:sz w:val="28"/>
          <w:szCs w:val="28"/>
        </w:rPr>
      </w:pPr>
      <w:r w:rsidRPr="00B55632">
        <w:rPr>
          <w:b/>
          <w:bCs/>
          <w:i/>
          <w:iCs/>
          <w:sz w:val="28"/>
          <w:szCs w:val="28"/>
        </w:rPr>
        <w:t>Contador Público Colegiado</w:t>
      </w:r>
    </w:p>
    <w:p w:rsidR="00EF7D01" w:rsidRPr="00B55632" w:rsidRDefault="00EF7D01" w:rsidP="00EF7D01">
      <w:pPr>
        <w:rPr>
          <w:b/>
          <w:bCs/>
          <w:i/>
          <w:iCs/>
          <w:sz w:val="20"/>
          <w:szCs w:val="20"/>
        </w:rPr>
      </w:pPr>
    </w:p>
    <w:p w:rsidR="00EF7D01" w:rsidRPr="00B55632" w:rsidRDefault="00EF7D01" w:rsidP="00EF7D01">
      <w:pPr>
        <w:tabs>
          <w:tab w:val="left" w:pos="1230"/>
          <w:tab w:val="left" w:pos="7305"/>
        </w:tabs>
        <w:rPr>
          <w:i/>
        </w:rPr>
      </w:pPr>
    </w:p>
    <w:p w:rsidR="00EF7D01" w:rsidRPr="00437354" w:rsidRDefault="00EF7D01" w:rsidP="00EF7D01">
      <w:pPr>
        <w:jc w:val="center"/>
        <w:rPr>
          <w:b/>
          <w:i/>
          <w:u w:val="single"/>
        </w:rPr>
      </w:pPr>
      <w:r w:rsidRPr="00437354">
        <w:rPr>
          <w:b/>
          <w:i/>
          <w:u w:val="single"/>
        </w:rPr>
        <w:t>INFORME DE COMPILACIÓN DE INFORMACIÓN FINANCIERA</w:t>
      </w:r>
    </w:p>
    <w:p w:rsidR="00EF7D01" w:rsidRPr="00B55632" w:rsidRDefault="00EF7D01" w:rsidP="00EF7D01">
      <w:pPr>
        <w:pStyle w:val="Default"/>
        <w:spacing w:line="360" w:lineRule="auto"/>
        <w:jc w:val="both"/>
        <w:rPr>
          <w:rFonts w:ascii="Times New Roman" w:hAnsi="Times New Roman" w:cs="Times New Roman"/>
          <w:i/>
          <w:color w:val="auto"/>
        </w:rPr>
      </w:pPr>
    </w:p>
    <w:p w:rsidR="00EF7D01" w:rsidRPr="00B55632" w:rsidRDefault="00EF7D01" w:rsidP="00EF7D01">
      <w:pPr>
        <w:pStyle w:val="Default"/>
        <w:spacing w:line="360" w:lineRule="auto"/>
        <w:jc w:val="both"/>
        <w:rPr>
          <w:rFonts w:ascii="Times New Roman" w:hAnsi="Times New Roman" w:cs="Times New Roman"/>
          <w:i/>
          <w:color w:val="auto"/>
        </w:rPr>
      </w:pPr>
      <w:r>
        <w:rPr>
          <w:rFonts w:ascii="Times New Roman" w:hAnsi="Times New Roman" w:cs="Times New Roman"/>
          <w:b/>
          <w:bCs/>
          <w:i/>
          <w:color w:val="auto"/>
        </w:rPr>
        <w:t>A la asamblea de ac</w:t>
      </w:r>
      <w:r w:rsidR="008C73BE">
        <w:rPr>
          <w:rFonts w:ascii="Times New Roman" w:hAnsi="Times New Roman" w:cs="Times New Roman"/>
          <w:b/>
          <w:bCs/>
          <w:i/>
          <w:color w:val="auto"/>
        </w:rPr>
        <w:t>cion</w:t>
      </w:r>
      <w:r w:rsidR="0056325B">
        <w:rPr>
          <w:rFonts w:ascii="Times New Roman" w:hAnsi="Times New Roman" w:cs="Times New Roman"/>
          <w:b/>
          <w:bCs/>
          <w:i/>
          <w:color w:val="auto"/>
        </w:rPr>
        <w:t>istas de la emp</w:t>
      </w:r>
      <w:r w:rsidR="00551217">
        <w:rPr>
          <w:rFonts w:ascii="Times New Roman" w:hAnsi="Times New Roman" w:cs="Times New Roman"/>
          <w:b/>
          <w:bCs/>
          <w:i/>
          <w:color w:val="auto"/>
        </w:rPr>
        <w:t>resa Promociones y Valores Los Teques</w:t>
      </w:r>
      <w:r w:rsidR="00930413">
        <w:rPr>
          <w:rFonts w:ascii="Times New Roman" w:hAnsi="Times New Roman" w:cs="Times New Roman"/>
          <w:b/>
          <w:bCs/>
          <w:i/>
          <w:color w:val="auto"/>
        </w:rPr>
        <w:t>, C.A.</w:t>
      </w:r>
    </w:p>
    <w:p w:rsidR="00EF7D01" w:rsidRDefault="00EF7D01" w:rsidP="00EF7D01">
      <w:pPr>
        <w:pStyle w:val="Default"/>
        <w:spacing w:line="360" w:lineRule="auto"/>
        <w:jc w:val="both"/>
        <w:rPr>
          <w:rFonts w:ascii="Times New Roman" w:hAnsi="Times New Roman" w:cs="Times New Roman"/>
          <w:i/>
          <w:color w:val="auto"/>
        </w:rPr>
      </w:pPr>
    </w:p>
    <w:p w:rsidR="007762C6" w:rsidRPr="003D6950" w:rsidRDefault="00EF7D01" w:rsidP="00EF7D01">
      <w:pPr>
        <w:pStyle w:val="Default"/>
        <w:spacing w:line="360" w:lineRule="auto"/>
        <w:ind w:firstLine="708"/>
        <w:jc w:val="both"/>
        <w:rPr>
          <w:rFonts w:ascii="Times New Roman" w:hAnsi="Times New Roman" w:cs="Times New Roman"/>
          <w:i/>
          <w:color w:val="auto"/>
        </w:rPr>
      </w:pPr>
      <w:r w:rsidRPr="0089516C">
        <w:rPr>
          <w:rFonts w:ascii="Times New Roman" w:hAnsi="Times New Roman" w:cs="Times New Roman"/>
          <w:i/>
          <w:color w:val="auto"/>
        </w:rPr>
        <w:t xml:space="preserve">Sobre la base de la información proporcionada por la administración he preparado, de acuerdo con la Norma de Servicios Relacionados 4410 (NISR 4410), Trabajos para Compilar Información Financiera, los estados de situación financiera al </w:t>
      </w:r>
      <w:r w:rsidR="001E779E" w:rsidRPr="0089516C">
        <w:rPr>
          <w:rFonts w:ascii="Times New Roman" w:hAnsi="Times New Roman" w:cs="Times New Roman"/>
          <w:i/>
          <w:color w:val="auto"/>
        </w:rPr>
        <w:t>31</w:t>
      </w:r>
      <w:r w:rsidR="00930413" w:rsidRPr="0089516C">
        <w:rPr>
          <w:rFonts w:ascii="Times New Roman" w:hAnsi="Times New Roman" w:cs="Times New Roman"/>
          <w:i/>
          <w:color w:val="auto"/>
        </w:rPr>
        <w:t xml:space="preserve"> </w:t>
      </w:r>
      <w:r w:rsidRPr="0089516C">
        <w:rPr>
          <w:rFonts w:ascii="Times New Roman" w:hAnsi="Times New Roman" w:cs="Times New Roman"/>
          <w:i/>
          <w:color w:val="auto"/>
        </w:rPr>
        <w:t xml:space="preserve">de </w:t>
      </w:r>
      <w:r w:rsidR="009D4109" w:rsidRPr="0089516C">
        <w:rPr>
          <w:rFonts w:ascii="Times New Roman" w:hAnsi="Times New Roman" w:cs="Times New Roman"/>
          <w:i/>
          <w:color w:val="auto"/>
        </w:rPr>
        <w:t>Diciembre de 2</w:t>
      </w:r>
      <w:r w:rsidR="00551217">
        <w:rPr>
          <w:rFonts w:ascii="Times New Roman" w:hAnsi="Times New Roman" w:cs="Times New Roman"/>
          <w:i/>
          <w:color w:val="auto"/>
        </w:rPr>
        <w:t>021</w:t>
      </w:r>
      <w:r w:rsidR="00930413" w:rsidRPr="0089516C">
        <w:rPr>
          <w:rFonts w:ascii="Times New Roman" w:hAnsi="Times New Roman" w:cs="Times New Roman"/>
          <w:i/>
          <w:color w:val="auto"/>
        </w:rPr>
        <w:t xml:space="preserve"> </w:t>
      </w:r>
      <w:r w:rsidR="00E56FDE" w:rsidRPr="0089516C">
        <w:rPr>
          <w:rFonts w:ascii="Times New Roman" w:hAnsi="Times New Roman" w:cs="Times New Roman"/>
          <w:i/>
          <w:color w:val="auto"/>
        </w:rPr>
        <w:t>co</w:t>
      </w:r>
      <w:r w:rsidR="00551217">
        <w:rPr>
          <w:rFonts w:ascii="Times New Roman" w:hAnsi="Times New Roman" w:cs="Times New Roman"/>
          <w:i/>
          <w:color w:val="auto"/>
        </w:rPr>
        <w:t>n un Capital de Cero</w:t>
      </w:r>
      <w:r w:rsidR="001E779E" w:rsidRPr="0089516C">
        <w:rPr>
          <w:rFonts w:ascii="Times New Roman" w:hAnsi="Times New Roman" w:cs="Times New Roman"/>
          <w:i/>
          <w:color w:val="auto"/>
        </w:rPr>
        <w:t xml:space="preserve"> Bolívares Exactos</w:t>
      </w:r>
      <w:r w:rsidR="00551217">
        <w:rPr>
          <w:rFonts w:ascii="Times New Roman" w:hAnsi="Times New Roman" w:cs="Times New Roman"/>
          <w:i/>
          <w:color w:val="auto"/>
        </w:rPr>
        <w:t>, (</w:t>
      </w:r>
      <w:r w:rsidR="001E779E" w:rsidRPr="0089516C">
        <w:rPr>
          <w:rFonts w:ascii="Times New Roman" w:hAnsi="Times New Roman" w:cs="Times New Roman"/>
          <w:i/>
          <w:color w:val="auto"/>
        </w:rPr>
        <w:t>0</w:t>
      </w:r>
      <w:r w:rsidR="00E56FDE" w:rsidRPr="0089516C">
        <w:rPr>
          <w:rFonts w:ascii="Times New Roman" w:hAnsi="Times New Roman" w:cs="Times New Roman"/>
          <w:i/>
          <w:color w:val="auto"/>
        </w:rPr>
        <w:t>,00) el cual la firma mercantil</w:t>
      </w:r>
      <w:r w:rsidR="002E2B9E" w:rsidRPr="0089516C">
        <w:rPr>
          <w:rFonts w:ascii="Times New Roman" w:hAnsi="Times New Roman" w:cs="Times New Roman"/>
          <w:i/>
          <w:color w:val="auto"/>
        </w:rPr>
        <w:t xml:space="preserve"> </w:t>
      </w:r>
      <w:r w:rsidRPr="0089516C">
        <w:rPr>
          <w:rFonts w:ascii="Times New Roman" w:hAnsi="Times New Roman" w:cs="Times New Roman"/>
          <w:i/>
          <w:color w:val="auto"/>
        </w:rPr>
        <w:t xml:space="preserve">de la empresa </w:t>
      </w:r>
      <w:r w:rsidR="00551217">
        <w:rPr>
          <w:rFonts w:ascii="Times New Roman" w:hAnsi="Times New Roman" w:cs="Times New Roman"/>
          <w:b/>
          <w:i/>
          <w:color w:val="auto"/>
        </w:rPr>
        <w:t>Promociones y Valores Los Teques</w:t>
      </w:r>
      <w:r w:rsidRPr="0089516C">
        <w:rPr>
          <w:rFonts w:ascii="Times New Roman" w:hAnsi="Times New Roman" w:cs="Times New Roman"/>
          <w:b/>
          <w:i/>
          <w:color w:val="auto"/>
        </w:rPr>
        <w:t>, C.A</w:t>
      </w:r>
      <w:r w:rsidRPr="0089516C">
        <w:rPr>
          <w:rFonts w:ascii="Times New Roman" w:hAnsi="Times New Roman" w:cs="Times New Roman"/>
          <w:i/>
          <w:color w:val="auto"/>
        </w:rPr>
        <w:t>,</w:t>
      </w:r>
      <w:r w:rsidR="008C73BE" w:rsidRPr="0089516C">
        <w:rPr>
          <w:rFonts w:ascii="Times New Roman" w:hAnsi="Times New Roman" w:cs="Times New Roman"/>
          <w:i/>
          <w:color w:val="auto"/>
        </w:rPr>
        <w:t xml:space="preserve"> </w:t>
      </w:r>
      <w:r w:rsidR="00551217">
        <w:rPr>
          <w:rFonts w:ascii="Times New Roman" w:hAnsi="Times New Roman" w:cs="Times New Roman"/>
          <w:i/>
          <w:color w:val="auto"/>
        </w:rPr>
        <w:t>aume</w:t>
      </w:r>
      <w:r w:rsidR="00C32145">
        <w:rPr>
          <w:rFonts w:ascii="Times New Roman" w:hAnsi="Times New Roman" w:cs="Times New Roman"/>
          <w:i/>
          <w:color w:val="auto"/>
        </w:rPr>
        <w:t>nta</w:t>
      </w:r>
      <w:r w:rsidR="00F82DC5">
        <w:rPr>
          <w:rFonts w:ascii="Times New Roman" w:hAnsi="Times New Roman" w:cs="Times New Roman"/>
          <w:i/>
          <w:color w:val="auto"/>
        </w:rPr>
        <w:t>ra a Novecientos</w:t>
      </w:r>
      <w:r w:rsidR="00C32145">
        <w:rPr>
          <w:rFonts w:ascii="Times New Roman" w:hAnsi="Times New Roman" w:cs="Times New Roman"/>
          <w:i/>
          <w:color w:val="auto"/>
        </w:rPr>
        <w:t xml:space="preserve"> </w:t>
      </w:r>
      <w:r w:rsidR="00551217">
        <w:rPr>
          <w:rFonts w:ascii="Times New Roman" w:hAnsi="Times New Roman" w:cs="Times New Roman"/>
          <w:i/>
          <w:color w:val="auto"/>
        </w:rPr>
        <w:t>Mil</w:t>
      </w:r>
      <w:r w:rsidR="008C73BE" w:rsidRPr="0089516C">
        <w:rPr>
          <w:rFonts w:ascii="Times New Roman" w:hAnsi="Times New Roman" w:cs="Times New Roman"/>
          <w:i/>
          <w:color w:val="auto"/>
        </w:rPr>
        <w:t xml:space="preserve"> Bolívares</w:t>
      </w:r>
      <w:r w:rsidR="00F82DC5">
        <w:rPr>
          <w:rFonts w:ascii="Times New Roman" w:hAnsi="Times New Roman" w:cs="Times New Roman"/>
          <w:i/>
          <w:color w:val="auto"/>
        </w:rPr>
        <w:t>, (90</w:t>
      </w:r>
      <w:r w:rsidR="00551217">
        <w:rPr>
          <w:rFonts w:ascii="Times New Roman" w:hAnsi="Times New Roman" w:cs="Times New Roman"/>
          <w:i/>
          <w:color w:val="auto"/>
        </w:rPr>
        <w:t>0</w:t>
      </w:r>
      <w:r w:rsidR="001E779E" w:rsidRPr="0089516C">
        <w:rPr>
          <w:rFonts w:ascii="Times New Roman" w:hAnsi="Times New Roman" w:cs="Times New Roman"/>
          <w:i/>
          <w:color w:val="auto"/>
        </w:rPr>
        <w:t>.000</w:t>
      </w:r>
      <w:r w:rsidR="00E56FDE" w:rsidRPr="0089516C">
        <w:rPr>
          <w:rFonts w:ascii="Times New Roman" w:hAnsi="Times New Roman" w:cs="Times New Roman"/>
          <w:i/>
          <w:color w:val="auto"/>
        </w:rPr>
        <w:t>,0</w:t>
      </w:r>
      <w:r w:rsidR="00F82DC5">
        <w:rPr>
          <w:rFonts w:ascii="Times New Roman" w:hAnsi="Times New Roman" w:cs="Times New Roman"/>
          <w:i/>
          <w:color w:val="auto"/>
        </w:rPr>
        <w:t xml:space="preserve">0), </w:t>
      </w:r>
      <w:r w:rsidR="00E56FDE" w:rsidRPr="0089516C">
        <w:rPr>
          <w:rFonts w:ascii="Times New Roman" w:hAnsi="Times New Roman" w:cs="Times New Roman"/>
          <w:i/>
          <w:color w:val="auto"/>
        </w:rPr>
        <w:t>dicho aumento se muestra en el Balanc</w:t>
      </w:r>
      <w:r w:rsidR="00190D41" w:rsidRPr="0089516C">
        <w:rPr>
          <w:rFonts w:ascii="Times New Roman" w:hAnsi="Times New Roman" w:cs="Times New Roman"/>
          <w:i/>
          <w:color w:val="auto"/>
        </w:rPr>
        <w:t>e</w:t>
      </w:r>
      <w:r w:rsidR="001E779E" w:rsidRPr="0089516C">
        <w:rPr>
          <w:rFonts w:ascii="Times New Roman" w:hAnsi="Times New Roman" w:cs="Times New Roman"/>
          <w:i/>
          <w:color w:val="auto"/>
        </w:rPr>
        <w:t xml:space="preserve"> general a la </w:t>
      </w:r>
      <w:r w:rsidR="001E779E" w:rsidRPr="003D6950">
        <w:rPr>
          <w:rFonts w:ascii="Times New Roman" w:hAnsi="Times New Roman" w:cs="Times New Roman"/>
          <w:i/>
          <w:color w:val="auto"/>
        </w:rPr>
        <w:t xml:space="preserve">fecha </w:t>
      </w:r>
      <w:r w:rsidR="001E7DAC" w:rsidRPr="003D6950">
        <w:rPr>
          <w:rFonts w:ascii="Times New Roman" w:hAnsi="Times New Roman" w:cs="Times New Roman"/>
          <w:i/>
          <w:color w:val="auto"/>
        </w:rPr>
        <w:t>21 de Enero del 2022</w:t>
      </w:r>
      <w:r w:rsidR="00E56FDE" w:rsidRPr="003D6950">
        <w:rPr>
          <w:rFonts w:ascii="Times New Roman" w:hAnsi="Times New Roman" w:cs="Times New Roman"/>
          <w:i/>
          <w:color w:val="auto"/>
        </w:rPr>
        <w:t>.</w:t>
      </w:r>
      <w:r w:rsidR="00476950" w:rsidRPr="003D6950">
        <w:rPr>
          <w:rFonts w:ascii="Times New Roman" w:hAnsi="Times New Roman" w:cs="Times New Roman"/>
          <w:i/>
          <w:color w:val="auto"/>
        </w:rPr>
        <w:t xml:space="preserve"> Según Acta de Asamblea de Accion</w:t>
      </w:r>
      <w:r w:rsidR="00190D41" w:rsidRPr="003D6950">
        <w:rPr>
          <w:rFonts w:ascii="Times New Roman" w:hAnsi="Times New Roman" w:cs="Times New Roman"/>
          <w:i/>
          <w:color w:val="auto"/>
        </w:rPr>
        <w:t>istas Extr</w:t>
      </w:r>
      <w:r w:rsidR="001E779E" w:rsidRPr="003D6950">
        <w:rPr>
          <w:rFonts w:ascii="Times New Roman" w:hAnsi="Times New Roman" w:cs="Times New Roman"/>
          <w:i/>
          <w:color w:val="auto"/>
        </w:rPr>
        <w:t xml:space="preserve">aordinaria de </w:t>
      </w:r>
      <w:r w:rsidR="001E7DAC" w:rsidRPr="003D6950">
        <w:rPr>
          <w:rFonts w:ascii="Times New Roman" w:hAnsi="Times New Roman" w:cs="Times New Roman"/>
          <w:i/>
          <w:color w:val="auto"/>
        </w:rPr>
        <w:t xml:space="preserve">fecha 21 de </w:t>
      </w:r>
      <w:proofErr w:type="gramStart"/>
      <w:r w:rsidR="001E7DAC" w:rsidRPr="003D6950">
        <w:rPr>
          <w:rFonts w:ascii="Times New Roman" w:hAnsi="Times New Roman" w:cs="Times New Roman"/>
          <w:i/>
          <w:color w:val="auto"/>
        </w:rPr>
        <w:t>Enero</w:t>
      </w:r>
      <w:proofErr w:type="gramEnd"/>
      <w:r w:rsidR="001E7DAC" w:rsidRPr="003D6950">
        <w:rPr>
          <w:rFonts w:ascii="Times New Roman" w:hAnsi="Times New Roman" w:cs="Times New Roman"/>
          <w:i/>
          <w:color w:val="auto"/>
        </w:rPr>
        <w:t xml:space="preserve"> del 2022</w:t>
      </w:r>
      <w:r w:rsidR="00476950" w:rsidRPr="003D6950">
        <w:rPr>
          <w:rFonts w:ascii="Times New Roman" w:hAnsi="Times New Roman" w:cs="Times New Roman"/>
          <w:i/>
          <w:color w:val="auto"/>
        </w:rPr>
        <w:t>.</w:t>
      </w:r>
      <w:r w:rsidRPr="003D6950">
        <w:rPr>
          <w:rFonts w:ascii="Times New Roman" w:hAnsi="Times New Roman" w:cs="Times New Roman"/>
          <w:i/>
          <w:color w:val="auto"/>
        </w:rPr>
        <w:t xml:space="preserve"> </w:t>
      </w:r>
    </w:p>
    <w:p w:rsidR="00EF7D01" w:rsidRPr="003D6950" w:rsidRDefault="00EF7D01" w:rsidP="00EF7D01">
      <w:pPr>
        <w:pStyle w:val="Default"/>
        <w:spacing w:line="360" w:lineRule="auto"/>
        <w:ind w:firstLine="708"/>
        <w:jc w:val="both"/>
        <w:rPr>
          <w:rFonts w:ascii="Times New Roman" w:hAnsi="Times New Roman" w:cs="Times New Roman"/>
          <w:i/>
          <w:color w:val="auto"/>
        </w:rPr>
      </w:pPr>
      <w:r w:rsidRPr="003D6950">
        <w:rPr>
          <w:rFonts w:ascii="Times New Roman" w:hAnsi="Times New Roman" w:cs="Times New Roman"/>
          <w:i/>
          <w:color w:val="auto"/>
        </w:rPr>
        <w:t xml:space="preserve">No he auditado ni revisado este estado de situación financiera y consecuentemente, no expreso ninguna opinión sobre el mismo. </w:t>
      </w:r>
    </w:p>
    <w:p w:rsidR="00EF7D01" w:rsidRPr="003D6950" w:rsidRDefault="00EF7D01" w:rsidP="007762C6">
      <w:pPr>
        <w:pStyle w:val="Default"/>
        <w:spacing w:line="360" w:lineRule="auto"/>
        <w:ind w:firstLine="708"/>
        <w:jc w:val="both"/>
        <w:rPr>
          <w:rFonts w:ascii="Times New Roman" w:hAnsi="Times New Roman" w:cs="Times New Roman"/>
          <w:i/>
          <w:color w:val="auto"/>
        </w:rPr>
      </w:pPr>
      <w:r w:rsidRPr="003D6950">
        <w:rPr>
          <w:rFonts w:ascii="Times New Roman" w:hAnsi="Times New Roman" w:cs="Times New Roman"/>
          <w:i/>
          <w:color w:val="auto"/>
        </w:rPr>
        <w:t xml:space="preserve">El marco conceptual para informes financieros identificado, que sirvieron de base para la preparación de los estados de </w:t>
      </w:r>
      <w:r w:rsidR="00551217" w:rsidRPr="003D6950">
        <w:rPr>
          <w:rFonts w:ascii="Times New Roman" w:hAnsi="Times New Roman" w:cs="Times New Roman"/>
          <w:i/>
          <w:color w:val="auto"/>
        </w:rPr>
        <w:t>situación financiera</w:t>
      </w:r>
      <w:r w:rsidRPr="003D6950">
        <w:rPr>
          <w:rFonts w:ascii="Times New Roman" w:hAnsi="Times New Roman" w:cs="Times New Roman"/>
          <w:i/>
          <w:color w:val="auto"/>
        </w:rPr>
        <w:t xml:space="preserve"> al</w:t>
      </w:r>
      <w:r w:rsidR="001E779E" w:rsidRPr="003D6950">
        <w:rPr>
          <w:rFonts w:ascii="Times New Roman" w:hAnsi="Times New Roman" w:cs="Times New Roman"/>
          <w:i/>
          <w:color w:val="auto"/>
        </w:rPr>
        <w:t xml:space="preserve"> </w:t>
      </w:r>
      <w:r w:rsidR="001E7DAC" w:rsidRPr="003D6950">
        <w:rPr>
          <w:rFonts w:ascii="Times New Roman" w:hAnsi="Times New Roman" w:cs="Times New Roman"/>
          <w:i/>
          <w:color w:val="auto"/>
        </w:rPr>
        <w:t xml:space="preserve">21 de </w:t>
      </w:r>
      <w:proofErr w:type="gramStart"/>
      <w:r w:rsidR="001E7DAC" w:rsidRPr="003D6950">
        <w:rPr>
          <w:rFonts w:ascii="Times New Roman" w:hAnsi="Times New Roman" w:cs="Times New Roman"/>
          <w:i/>
          <w:color w:val="auto"/>
        </w:rPr>
        <w:t>Enero</w:t>
      </w:r>
      <w:proofErr w:type="gramEnd"/>
      <w:r w:rsidR="001E7DAC" w:rsidRPr="003D6950">
        <w:rPr>
          <w:rFonts w:ascii="Times New Roman" w:hAnsi="Times New Roman" w:cs="Times New Roman"/>
          <w:i/>
          <w:color w:val="auto"/>
        </w:rPr>
        <w:t xml:space="preserve"> del 2022 de</w:t>
      </w:r>
      <w:r w:rsidR="00930413" w:rsidRPr="003D6950">
        <w:rPr>
          <w:rFonts w:ascii="Times New Roman" w:hAnsi="Times New Roman" w:cs="Times New Roman"/>
          <w:i/>
          <w:color w:val="auto"/>
        </w:rPr>
        <w:t xml:space="preserve"> la empresa </w:t>
      </w:r>
      <w:r w:rsidR="00551217" w:rsidRPr="003D6950">
        <w:rPr>
          <w:rFonts w:ascii="Times New Roman" w:hAnsi="Times New Roman" w:cs="Times New Roman"/>
          <w:b/>
          <w:i/>
          <w:color w:val="auto"/>
        </w:rPr>
        <w:t>Promociones y Valores Los Teques</w:t>
      </w:r>
      <w:r w:rsidR="00930413" w:rsidRPr="003D6950">
        <w:rPr>
          <w:rFonts w:ascii="Times New Roman" w:hAnsi="Times New Roman" w:cs="Times New Roman"/>
          <w:b/>
          <w:i/>
          <w:color w:val="auto"/>
        </w:rPr>
        <w:t>, C.A</w:t>
      </w:r>
      <w:r w:rsidRPr="003D6950">
        <w:rPr>
          <w:rFonts w:ascii="Times New Roman" w:hAnsi="Times New Roman" w:cs="Times New Roman"/>
          <w:i/>
          <w:color w:val="auto"/>
        </w:rPr>
        <w:t xml:space="preserve">, fueron los principios de contabilidad generalmente aceptados en la </w:t>
      </w:r>
      <w:r w:rsidR="00E042F4" w:rsidRPr="003D6950">
        <w:rPr>
          <w:rFonts w:ascii="Times New Roman" w:hAnsi="Times New Roman" w:cs="Times New Roman"/>
          <w:i/>
          <w:color w:val="auto"/>
        </w:rPr>
        <w:t>República</w:t>
      </w:r>
      <w:r w:rsidRPr="003D6950">
        <w:rPr>
          <w:rFonts w:ascii="Times New Roman" w:hAnsi="Times New Roman" w:cs="Times New Roman"/>
          <w:i/>
          <w:color w:val="auto"/>
        </w:rPr>
        <w:t xml:space="preserve"> Bolivariana de Venezuela (VEN-NIF). </w:t>
      </w:r>
    </w:p>
    <w:p w:rsidR="00930413" w:rsidRPr="0089516C" w:rsidRDefault="00EF7D01" w:rsidP="008C73BE">
      <w:pPr>
        <w:pStyle w:val="Default"/>
        <w:spacing w:line="360" w:lineRule="auto"/>
        <w:ind w:firstLine="708"/>
        <w:jc w:val="both"/>
        <w:rPr>
          <w:rFonts w:ascii="Times New Roman" w:hAnsi="Times New Roman" w:cs="Times New Roman"/>
          <w:b/>
          <w:i/>
          <w:color w:val="auto"/>
        </w:rPr>
      </w:pPr>
      <w:r w:rsidRPr="003D6950">
        <w:rPr>
          <w:rFonts w:ascii="Times New Roman" w:hAnsi="Times New Roman" w:cs="Times New Roman"/>
          <w:i/>
          <w:color w:val="auto"/>
        </w:rPr>
        <w:t xml:space="preserve">Este informe está dirigido únicamente para </w:t>
      </w:r>
      <w:r w:rsidR="00E042F4" w:rsidRPr="003D6950">
        <w:rPr>
          <w:rFonts w:ascii="Times New Roman" w:hAnsi="Times New Roman" w:cs="Times New Roman"/>
          <w:i/>
          <w:color w:val="auto"/>
        </w:rPr>
        <w:t>tramitar an</w:t>
      </w:r>
      <w:r w:rsidR="00551217" w:rsidRPr="003D6950">
        <w:rPr>
          <w:rFonts w:ascii="Times New Roman" w:hAnsi="Times New Roman" w:cs="Times New Roman"/>
          <w:i/>
          <w:color w:val="auto"/>
        </w:rPr>
        <w:t>te el Registro Mercantil Primero</w:t>
      </w:r>
      <w:r w:rsidR="00D37064" w:rsidRPr="003D6950">
        <w:rPr>
          <w:rFonts w:ascii="Times New Roman" w:hAnsi="Times New Roman" w:cs="Times New Roman"/>
          <w:i/>
          <w:color w:val="auto"/>
        </w:rPr>
        <w:t xml:space="preserve"> del Distrito Capital</w:t>
      </w:r>
      <w:r w:rsidR="00930413" w:rsidRPr="003D6950">
        <w:rPr>
          <w:rFonts w:ascii="Times New Roman" w:hAnsi="Times New Roman" w:cs="Times New Roman"/>
          <w:i/>
          <w:color w:val="auto"/>
        </w:rPr>
        <w:t>,</w:t>
      </w:r>
      <w:r w:rsidR="00E042F4" w:rsidRPr="003D6950">
        <w:rPr>
          <w:rFonts w:ascii="Times New Roman" w:hAnsi="Times New Roman" w:cs="Times New Roman"/>
          <w:i/>
          <w:color w:val="auto"/>
        </w:rPr>
        <w:t xml:space="preserve"> el aumento del capital social de la empresa </w:t>
      </w:r>
      <w:r w:rsidR="00551217" w:rsidRPr="003D6950">
        <w:rPr>
          <w:rFonts w:ascii="Times New Roman" w:hAnsi="Times New Roman" w:cs="Times New Roman"/>
          <w:b/>
          <w:i/>
          <w:color w:val="auto"/>
        </w:rPr>
        <w:t>Promociones y Valores Los Teques</w:t>
      </w:r>
      <w:r w:rsidR="00E042F4" w:rsidRPr="003D6950">
        <w:rPr>
          <w:rFonts w:ascii="Times New Roman" w:hAnsi="Times New Roman" w:cs="Times New Roman"/>
          <w:b/>
          <w:i/>
          <w:color w:val="auto"/>
        </w:rPr>
        <w:t xml:space="preserve">, C.A </w:t>
      </w:r>
      <w:r w:rsidR="00E042F4" w:rsidRPr="003D6950">
        <w:rPr>
          <w:rFonts w:ascii="Times New Roman" w:hAnsi="Times New Roman" w:cs="Times New Roman"/>
          <w:i/>
          <w:color w:val="auto"/>
        </w:rPr>
        <w:t xml:space="preserve">aprobado en la asamblea de accionistas extraordinaria del </w:t>
      </w:r>
      <w:r w:rsidR="001E7DAC" w:rsidRPr="003D6950">
        <w:rPr>
          <w:rFonts w:ascii="Times New Roman" w:hAnsi="Times New Roman" w:cs="Times New Roman"/>
          <w:i/>
          <w:color w:val="auto"/>
        </w:rPr>
        <w:t xml:space="preserve">21 de </w:t>
      </w:r>
      <w:proofErr w:type="gramStart"/>
      <w:r w:rsidR="001E7DAC" w:rsidRPr="003D6950">
        <w:rPr>
          <w:rFonts w:ascii="Times New Roman" w:hAnsi="Times New Roman" w:cs="Times New Roman"/>
          <w:i/>
          <w:color w:val="auto"/>
        </w:rPr>
        <w:t>Enero</w:t>
      </w:r>
      <w:proofErr w:type="gramEnd"/>
      <w:r w:rsidR="001E7DAC" w:rsidRPr="003D6950">
        <w:rPr>
          <w:rFonts w:ascii="Times New Roman" w:hAnsi="Times New Roman" w:cs="Times New Roman"/>
          <w:i/>
          <w:color w:val="auto"/>
        </w:rPr>
        <w:t xml:space="preserve"> del 2022</w:t>
      </w:r>
      <w:r w:rsidR="0086303A" w:rsidRPr="003D6950">
        <w:rPr>
          <w:rFonts w:ascii="Times New Roman" w:hAnsi="Times New Roman" w:cs="Times New Roman"/>
          <w:i/>
          <w:color w:val="auto"/>
        </w:rPr>
        <w:t>.</w:t>
      </w:r>
    </w:p>
    <w:p w:rsidR="008C73BE" w:rsidRDefault="008C73BE" w:rsidP="00E042F4">
      <w:pPr>
        <w:spacing w:line="360" w:lineRule="auto"/>
        <w:jc w:val="right"/>
        <w:rPr>
          <w:b/>
          <w:i/>
        </w:rPr>
      </w:pPr>
    </w:p>
    <w:p w:rsidR="00F82DC5" w:rsidRDefault="00F82DC5" w:rsidP="00E042F4">
      <w:pPr>
        <w:spacing w:line="360" w:lineRule="auto"/>
        <w:jc w:val="right"/>
        <w:rPr>
          <w:b/>
          <w:i/>
        </w:rPr>
      </w:pPr>
    </w:p>
    <w:p w:rsidR="00F82DC5" w:rsidRDefault="00F82DC5" w:rsidP="00E042F4">
      <w:pPr>
        <w:spacing w:line="360" w:lineRule="auto"/>
        <w:jc w:val="right"/>
        <w:rPr>
          <w:b/>
          <w:i/>
        </w:rPr>
      </w:pPr>
    </w:p>
    <w:p w:rsidR="00F82DC5" w:rsidRPr="0089516C" w:rsidRDefault="00F82DC5" w:rsidP="00E042F4">
      <w:pPr>
        <w:spacing w:line="360" w:lineRule="auto"/>
        <w:jc w:val="right"/>
        <w:rPr>
          <w:b/>
          <w:i/>
        </w:rPr>
      </w:pPr>
      <w:bookmarkStart w:id="0" w:name="_GoBack"/>
      <w:bookmarkEnd w:id="0"/>
    </w:p>
    <w:p w:rsidR="00EF7D01" w:rsidRPr="0089516C" w:rsidRDefault="00D37064" w:rsidP="00E042F4">
      <w:pPr>
        <w:spacing w:line="360" w:lineRule="auto"/>
        <w:jc w:val="right"/>
        <w:rPr>
          <w:b/>
          <w:i/>
        </w:rPr>
      </w:pPr>
      <w:r w:rsidRPr="0089516C">
        <w:rPr>
          <w:b/>
          <w:i/>
        </w:rPr>
        <w:t>Caracas</w:t>
      </w:r>
      <w:r w:rsidR="00EF7D01" w:rsidRPr="0089516C">
        <w:rPr>
          <w:b/>
          <w:i/>
        </w:rPr>
        <w:t xml:space="preserve">, </w:t>
      </w:r>
      <w:r w:rsidR="006B2060" w:rsidRPr="0089516C">
        <w:rPr>
          <w:b/>
          <w:i/>
        </w:rPr>
        <w:t>a la fecha de su presentación.</w:t>
      </w:r>
    </w:p>
    <w:p w:rsidR="00472BF3" w:rsidRPr="004D7AB7" w:rsidRDefault="004D7AB7" w:rsidP="0086303A">
      <w:pPr>
        <w:tabs>
          <w:tab w:val="center" w:pos="4419"/>
        </w:tabs>
        <w:rPr>
          <w:b/>
          <w:i/>
          <w:lang w:val="en-US"/>
        </w:rPr>
      </w:pPr>
      <w:r>
        <w:rPr>
          <w:b/>
          <w:i/>
          <w:lang w:val="en-US"/>
        </w:rPr>
        <w:t>L</w:t>
      </w:r>
      <w:r w:rsidR="00930413" w:rsidRPr="004D7AB7">
        <w:rPr>
          <w:b/>
          <w:i/>
          <w:lang w:val="en-US"/>
        </w:rPr>
        <w:t>c</w:t>
      </w:r>
      <w:r>
        <w:rPr>
          <w:b/>
          <w:i/>
          <w:lang w:val="en-US"/>
        </w:rPr>
        <w:t>do</w:t>
      </w:r>
      <w:r w:rsidR="00930413" w:rsidRPr="004D7AB7">
        <w:rPr>
          <w:b/>
          <w:i/>
          <w:lang w:val="en-US"/>
        </w:rPr>
        <w:t>. Franklin Rangel</w:t>
      </w:r>
      <w:r w:rsidR="0086303A" w:rsidRPr="004D7AB7">
        <w:rPr>
          <w:b/>
          <w:i/>
          <w:lang w:val="en-US"/>
        </w:rPr>
        <w:tab/>
      </w:r>
    </w:p>
    <w:p w:rsidR="00E042F4" w:rsidRPr="004D7AB7" w:rsidRDefault="00930413">
      <w:pPr>
        <w:rPr>
          <w:b/>
          <w:i/>
          <w:lang w:val="en-US"/>
        </w:rPr>
      </w:pPr>
      <w:r w:rsidRPr="004D7AB7">
        <w:rPr>
          <w:b/>
          <w:i/>
          <w:lang w:val="en-US"/>
        </w:rPr>
        <w:t>C.P.C 118.996</w:t>
      </w:r>
    </w:p>
    <w:sectPr w:rsidR="00E042F4" w:rsidRPr="004D7AB7" w:rsidSect="00C014FA">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01"/>
    <w:rsid w:val="00027F47"/>
    <w:rsid w:val="0012761A"/>
    <w:rsid w:val="00154AED"/>
    <w:rsid w:val="00190D41"/>
    <w:rsid w:val="00192C2C"/>
    <w:rsid w:val="001A1188"/>
    <w:rsid w:val="001E779E"/>
    <w:rsid w:val="001E7DAC"/>
    <w:rsid w:val="002E2B9E"/>
    <w:rsid w:val="00334846"/>
    <w:rsid w:val="003B7FDC"/>
    <w:rsid w:val="003D3DDF"/>
    <w:rsid w:val="003D6950"/>
    <w:rsid w:val="003F5ABB"/>
    <w:rsid w:val="00437354"/>
    <w:rsid w:val="00472BF3"/>
    <w:rsid w:val="00476950"/>
    <w:rsid w:val="004D7AB7"/>
    <w:rsid w:val="005058CD"/>
    <w:rsid w:val="00551217"/>
    <w:rsid w:val="0056325B"/>
    <w:rsid w:val="005E15CF"/>
    <w:rsid w:val="0068293B"/>
    <w:rsid w:val="006B2060"/>
    <w:rsid w:val="006D1208"/>
    <w:rsid w:val="006E1B83"/>
    <w:rsid w:val="007762C6"/>
    <w:rsid w:val="007D426E"/>
    <w:rsid w:val="007E72AD"/>
    <w:rsid w:val="0086303A"/>
    <w:rsid w:val="00863149"/>
    <w:rsid w:val="008658A7"/>
    <w:rsid w:val="0089516C"/>
    <w:rsid w:val="008C73BE"/>
    <w:rsid w:val="00930413"/>
    <w:rsid w:val="009D4109"/>
    <w:rsid w:val="009E5BC6"/>
    <w:rsid w:val="00A417DC"/>
    <w:rsid w:val="00A66C67"/>
    <w:rsid w:val="00A96D77"/>
    <w:rsid w:val="00B63182"/>
    <w:rsid w:val="00B6501B"/>
    <w:rsid w:val="00BB7138"/>
    <w:rsid w:val="00C014FA"/>
    <w:rsid w:val="00C07804"/>
    <w:rsid w:val="00C32145"/>
    <w:rsid w:val="00C43181"/>
    <w:rsid w:val="00D37064"/>
    <w:rsid w:val="00DF2D08"/>
    <w:rsid w:val="00E042F4"/>
    <w:rsid w:val="00E44A31"/>
    <w:rsid w:val="00E56FDE"/>
    <w:rsid w:val="00E92D0B"/>
    <w:rsid w:val="00EE3B3D"/>
    <w:rsid w:val="00EF7D01"/>
    <w:rsid w:val="00F50F0F"/>
    <w:rsid w:val="00F82DC5"/>
    <w:rsid w:val="00FD7B89"/>
    <w:rsid w:val="00FF78D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722F"/>
  <w15:docId w15:val="{4A0A20FE-CB9D-4CA2-89E8-2A6E7E65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D01"/>
    <w:pPr>
      <w:suppressAutoHyphens/>
      <w:spacing w:after="0" w:line="240" w:lineRule="auto"/>
    </w:pPr>
    <w:rPr>
      <w:rFonts w:ascii="Times New Roman" w:eastAsia="Calibri"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F7D01"/>
    <w:pPr>
      <w:autoSpaceDE w:val="0"/>
      <w:autoSpaceDN w:val="0"/>
      <w:adjustRightInd w:val="0"/>
      <w:spacing w:after="0" w:line="240" w:lineRule="auto"/>
    </w:pPr>
    <w:rPr>
      <w:rFonts w:ascii="Calibri" w:eastAsia="Times New Roman" w:hAnsi="Calibri" w:cs="Calibri"/>
      <w:color w:val="000000"/>
      <w:sz w:val="24"/>
      <w:szCs w:val="24"/>
      <w:lang w:eastAsia="es-VE"/>
    </w:rPr>
  </w:style>
  <w:style w:type="character" w:styleId="Hipervnculo">
    <w:name w:val="Hyperlink"/>
    <w:basedOn w:val="Fuentedeprrafopredeter"/>
    <w:uiPriority w:val="99"/>
    <w:unhideWhenUsed/>
    <w:rsid w:val="00EF7D01"/>
    <w:rPr>
      <w:color w:val="0000FF" w:themeColor="hyperlink"/>
      <w:u w:val="single"/>
    </w:rPr>
  </w:style>
  <w:style w:type="paragraph" w:styleId="Textodeglobo">
    <w:name w:val="Balloon Text"/>
    <w:basedOn w:val="Normal"/>
    <w:link w:val="TextodegloboCar"/>
    <w:uiPriority w:val="99"/>
    <w:semiHidden/>
    <w:unhideWhenUsed/>
    <w:rsid w:val="005E15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15CF"/>
    <w:rPr>
      <w:rFonts w:ascii="Segoe UI" w:eastAsia="Calibri"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246</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KartoPrint</dc:creator>
  <cp:lastModifiedBy>CONTABILIDAD-01</cp:lastModifiedBy>
  <cp:revision>16</cp:revision>
  <cp:lastPrinted>2022-03-07T11:48:00Z</cp:lastPrinted>
  <dcterms:created xsi:type="dcterms:W3CDTF">2020-09-21T14:56:00Z</dcterms:created>
  <dcterms:modified xsi:type="dcterms:W3CDTF">2022-07-20T15:48:00Z</dcterms:modified>
</cp:coreProperties>
</file>